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A7" w:rsidRPr="00C457A7" w:rsidRDefault="00C457A7" w:rsidP="00C457A7">
      <w:pPr>
        <w:shd w:val="clear" w:color="auto" w:fill="FFFFFF"/>
        <w:spacing w:after="0" w:line="570" w:lineRule="atLeast"/>
        <w:textAlignment w:val="baseline"/>
        <w:rPr>
          <w:rFonts w:ascii="inherit" w:eastAsia="Times New Roman" w:hAnsi="inherit" w:cs="Arial"/>
          <w:color w:val="313437"/>
          <w:spacing w:val="5"/>
          <w:sz w:val="50"/>
          <w:szCs w:val="50"/>
          <w:lang w:eastAsia="ru-RU"/>
        </w:rPr>
      </w:pPr>
      <w:bookmarkStart w:id="0" w:name="_GoBack"/>
      <w:r w:rsidRPr="00C457A7">
        <w:rPr>
          <w:rFonts w:ascii="inherit" w:eastAsia="Times New Roman" w:hAnsi="inherit" w:cs="Arial"/>
          <w:color w:val="313437"/>
          <w:spacing w:val="5"/>
          <w:sz w:val="50"/>
          <w:szCs w:val="50"/>
          <w:lang w:eastAsia="ru-RU"/>
        </w:rPr>
        <w:t>Сбербанк нарастил долю на рынке кредитования малого бизнеса</w:t>
      </w:r>
    </w:p>
    <w:bookmarkEnd w:id="0"/>
    <w:p w:rsidR="00C457A7" w:rsidRPr="00C457A7" w:rsidRDefault="00C457A7" w:rsidP="00C457A7">
      <w:pPr>
        <w:shd w:val="clear" w:color="auto" w:fill="FFFFFF"/>
        <w:spacing w:before="300"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525252"/>
          <w:kern w:val="36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b/>
          <w:bCs/>
          <w:color w:val="525252"/>
          <w:kern w:val="36"/>
          <w:sz w:val="24"/>
          <w:szCs w:val="24"/>
          <w:lang w:eastAsia="ru-RU"/>
        </w:rPr>
        <w:t>Сбербанк нарастил свою долю на рынке кредитования МСП в 2022 году до 45,5 процента</w:t>
      </w:r>
    </w:p>
    <w:p w:rsidR="00C457A7" w:rsidRPr="00C457A7" w:rsidRDefault="00C457A7" w:rsidP="00C457A7">
      <w:pPr>
        <w:shd w:val="clear" w:color="auto" w:fill="FFFFFF"/>
        <w:spacing w:after="0" w:line="240" w:lineRule="auto"/>
        <w:textAlignment w:val="top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4000500"/>
            <wp:effectExtent l="0" t="0" r="0" b="0"/>
            <wp:docPr id="6" name="Рисунок 6" descr="Логотип Сбер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Сберб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A7" w:rsidRPr="00C457A7" w:rsidRDefault="00C457A7" w:rsidP="00C457A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МОСКВА, 22 дек — ПРАЙМ. </w:t>
      </w:r>
      <w:hyperlink r:id="rId7" w:tgtFrame="_blank" w:history="1">
        <w:r w:rsidRPr="00C457A7">
          <w:rPr>
            <w:rFonts w:ascii="inherit" w:eastAsia="Times New Roman" w:hAnsi="inherit" w:cs="Arial"/>
            <w:color w:val="285DB8"/>
            <w:spacing w:val="2"/>
            <w:sz w:val="24"/>
            <w:szCs w:val="24"/>
            <w:u w:val="single"/>
            <w:bdr w:val="none" w:sz="0" w:space="0" w:color="auto" w:frame="1"/>
            <w:lang w:eastAsia="ru-RU"/>
          </w:rPr>
          <w:t>Сбербанк</w:t>
        </w:r>
      </w:hyperlink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t xml:space="preserve"> в текущем году нарастил свою долю на рынке кредитования малого и среднего бизнеса на 5 процентных пунктов — до 45%, заявил зампред правления кредитной организации Анатолий Попов в интервью РИА Новости.</w:t>
      </w:r>
    </w:p>
    <w:p w:rsidR="00C457A7" w:rsidRPr="00C457A7" w:rsidRDefault="00C457A7" w:rsidP="00C457A7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fldChar w:fldCharType="begin"/>
      </w: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instrText xml:space="preserve"> HYPERLINK "https://1prime.ru/banks/20221222/839261247.html" \t "_blank" </w:instrText>
      </w: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fldChar w:fldCharType="separate"/>
      </w:r>
      <w:r w:rsidRPr="00C457A7">
        <w:rPr>
          <w:rFonts w:ascii="inherit" w:eastAsia="Times New Roman" w:hAnsi="inherit" w:cs="Arial"/>
          <w:noProof/>
          <w:color w:val="0000FF"/>
          <w:spacing w:val="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257300"/>
            <wp:effectExtent l="0" t="0" r="0" b="0"/>
            <wp:docPr id="5" name="Рисунок 5" descr="Работа отделения Сбербанка в Казани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бота отделения Сбербанка в Казани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A7" w:rsidRPr="00C457A7" w:rsidRDefault="00C457A7" w:rsidP="00C457A7">
      <w:pPr>
        <w:shd w:val="clear" w:color="auto" w:fill="FFFFFF"/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7A7">
        <w:rPr>
          <w:rFonts w:ascii="inherit" w:eastAsia="Times New Roman" w:hAnsi="inherit" w:cs="Arial"/>
          <w:color w:val="0000FF"/>
          <w:spacing w:val="2"/>
          <w:sz w:val="26"/>
          <w:szCs w:val="26"/>
          <w:bdr w:val="none" w:sz="0" w:space="0" w:color="auto" w:frame="1"/>
          <w:lang w:eastAsia="ru-RU"/>
        </w:rPr>
        <w:t>Сбербанк сократил выдачу кредитов в "недружественных" валютах</w:t>
      </w:r>
    </w:p>
    <w:p w:rsidR="00C457A7" w:rsidRPr="00C457A7" w:rsidRDefault="00C457A7" w:rsidP="00C457A7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fldChar w:fldCharType="end"/>
      </w:r>
    </w:p>
    <w:p w:rsidR="00C457A7" w:rsidRPr="00C457A7" w:rsidRDefault="00C457A7" w:rsidP="00C457A7">
      <w:pPr>
        <w:shd w:val="clear" w:color="auto" w:fill="FFFFFF"/>
        <w:spacing w:before="390" w:after="390" w:line="390" w:lineRule="atLeast"/>
        <w:textAlignment w:val="baseline"/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t>"Наша рыночная доля в кредитовании малых и средних предприятий выросла почти на 5 процентных пунктов и по состоянию на конец октября составляет более 45,5%", — сказал он.</w:t>
      </w:r>
    </w:p>
    <w:p w:rsidR="00C457A7" w:rsidRPr="00C457A7" w:rsidRDefault="00C457A7" w:rsidP="00C457A7">
      <w:pPr>
        <w:shd w:val="clear" w:color="auto" w:fill="FFFFFF"/>
        <w:spacing w:before="390" w:after="390" w:line="390" w:lineRule="atLeast"/>
        <w:textAlignment w:val="baseline"/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lastRenderedPageBreak/>
        <w:t>По словам Попова, это стало возможным в том числе благодаря тому, что банк использовал финансирование в рамках программы льготного фондирования малого и среднего бизнеса на выдачу новых кредитов, а не на рефинансирование старых, как некоторые другие кредитные организации.</w:t>
      </w:r>
    </w:p>
    <w:p w:rsidR="00C457A7" w:rsidRPr="00C457A7" w:rsidRDefault="00C457A7" w:rsidP="00C457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0000FF"/>
          <w:sz w:val="20"/>
          <w:szCs w:val="20"/>
          <w:u w:val="single"/>
          <w:lang w:eastAsia="ru-RU"/>
        </w:rPr>
      </w:pPr>
      <w:r w:rsidRPr="00C457A7"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  <w:fldChar w:fldCharType="begin"/>
      </w:r>
      <w:r w:rsidRPr="00C457A7"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  <w:instrText xml:space="preserve"> HYPERLINK "https://an.yandex.ru/count/WYuejI_zO7419H40v1uco1VmW_vaLmK0SG8niWoaOm00000uW9eDmj63eRpYZeEZ0O01heIhbwYMe9w80OW1yg6Rofm1a07smjgWuO20W0AO0VR2sg1Xk07Gahlc9S010jW1diAHh07W0TZ3-QW1w06m0n-W0h2GoWRm0l6jdye3nmhu1CEEnG681Q_yi06G1SEEnG6W1RcHFAW5nOuoi0N5ZZAu1SMECi05yuZq0SW5pOO-q0MDXXMxBsz3lxVG2wa7BxGeA1yFjscu1xG6u0U6me201k08c8Yb0-W91_WAWBKOY0i-w0oJ0k0DWeA1WO20W0YO3hlVl9lqzwte2uWGpyN2dGR1e12O4QEzAg6vwHBMvPPAnHjOwD0KYAF-SU0K0UWKZ0AO5f2Azfm6e1QGbekT1iaMq1QEdDw-0PWNjwQsBwWN2RWN0S0NjTO1e1cg0x0Pk1d___y1-1dniuaSWHh__ozzc9Pnsh0QkxBXx8heylol0O8S3JLtE3f7Gsb3LpXePJUe7W6m7m787u_XY5Qf85ogXdbQDEi_k23daoYG8jIUAf0Yrfuga2B3iogG8iMpAf0YoRCga2AZlIgG8gIzAf0YdSaga2AYoIhL8l__V_-18_0_YIFXUXIkH-7QFv0Z_xVj-OwSnvkT0PWZZeAIzFQByDQN0Gy0031a51bOXodkWFoZuG1GSxaUUh832qA-s3kHynXqlqL3Dn3LLNYl2UJAj3RgOgAs2Jm0~1?stat-id=31&amp;test-tag=443103186049569&amp;banner-sizes=eyI3MjA1NzYwNzA5MTM0MzU0NyI6IjU4OHgzMDAifQ%3D%3D&amp;format-type=118&amp;actual-format=10&amp;pcodever=698150&amp;banner-test-tags=eyI3MjA1NzYwNzA5MTM0MzU0NyI6IjQzODI3MzcifQ%3D%3D&amp;pcode-active-testids=695807%2C0%2C85&amp;width=881&amp;height=300" \t "_blank" </w:instrText>
      </w:r>
      <w:r w:rsidRPr="00C457A7"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  <w:fldChar w:fldCharType="separate"/>
      </w:r>
    </w:p>
    <w:p w:rsidR="00C457A7" w:rsidRPr="00C457A7" w:rsidRDefault="00C457A7" w:rsidP="00C457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A7" w:rsidRPr="00C457A7" w:rsidRDefault="00C457A7" w:rsidP="00C457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</w:pPr>
      <w:r w:rsidRPr="00C457A7"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  <w:fldChar w:fldCharType="end"/>
      </w:r>
    </w:p>
    <w:p w:rsidR="00C457A7" w:rsidRPr="00C457A7" w:rsidRDefault="00C457A7" w:rsidP="00C457A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</w:pPr>
    </w:p>
    <w:p w:rsidR="00C457A7" w:rsidRPr="00C457A7" w:rsidRDefault="00C457A7" w:rsidP="00C457A7">
      <w:pPr>
        <w:shd w:val="clear" w:color="auto" w:fill="FFFFFF"/>
        <w:spacing w:after="100" w:line="240" w:lineRule="auto"/>
        <w:jc w:val="center"/>
        <w:textAlignment w:val="baseline"/>
        <w:rPr>
          <w:rFonts w:ascii="Arial" w:eastAsia="Times New Roman" w:hAnsi="Arial" w:cs="Arial"/>
          <w:color w:val="3D3F43"/>
          <w:spacing w:val="2"/>
          <w:sz w:val="20"/>
          <w:szCs w:val="20"/>
          <w:lang w:eastAsia="ru-RU"/>
        </w:rPr>
      </w:pPr>
    </w:p>
    <w:p w:rsidR="00C457A7" w:rsidRPr="00C457A7" w:rsidRDefault="00C457A7" w:rsidP="00C457A7">
      <w:pPr>
        <w:shd w:val="clear" w:color="auto" w:fill="FFFFFF"/>
        <w:spacing w:before="390" w:after="390" w:line="390" w:lineRule="atLeast"/>
        <w:textAlignment w:val="baseline"/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</w:pPr>
      <w:r w:rsidRPr="00C457A7">
        <w:rPr>
          <w:rFonts w:ascii="inherit" w:eastAsia="Times New Roman" w:hAnsi="inherit" w:cs="Arial"/>
          <w:color w:val="000000"/>
          <w:spacing w:val="2"/>
          <w:sz w:val="24"/>
          <w:szCs w:val="24"/>
          <w:lang w:eastAsia="ru-RU"/>
        </w:rPr>
        <w:t>В этом году Сбербанк также смог привлечь новых клиентов среди самозанятых россиян. "В "Сбере" количество пользователей профильного сервиса "Свое дело" выросло в 1,6 раза и достигло 1,2 миллиона клиентов", — сообщил зампред правления банка.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DA" w:rsidRDefault="009C28DA" w:rsidP="00C457A7">
      <w:pPr>
        <w:spacing w:after="0" w:line="240" w:lineRule="auto"/>
      </w:pPr>
      <w:r>
        <w:separator/>
      </w:r>
    </w:p>
  </w:endnote>
  <w:endnote w:type="continuationSeparator" w:id="0">
    <w:p w:rsidR="009C28DA" w:rsidRDefault="009C28DA" w:rsidP="00C4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7" w:rsidRDefault="00C457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7" w:rsidRDefault="00C457A7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7" w:rsidRDefault="00C45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DA" w:rsidRDefault="009C28DA" w:rsidP="00C457A7">
      <w:pPr>
        <w:spacing w:after="0" w:line="240" w:lineRule="auto"/>
      </w:pPr>
      <w:r>
        <w:separator/>
      </w:r>
    </w:p>
  </w:footnote>
  <w:footnote w:type="continuationSeparator" w:id="0">
    <w:p w:rsidR="009C28DA" w:rsidRDefault="009C28DA" w:rsidP="00C4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7" w:rsidRDefault="00C457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7" w:rsidRDefault="00C457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A7" w:rsidRDefault="00C457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A7"/>
    <w:rsid w:val="005954D2"/>
    <w:rsid w:val="00930A8B"/>
    <w:rsid w:val="009C28DA"/>
    <w:rsid w:val="00C457A7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DE9B1-4113-4669-8825-42887B1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457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7A7"/>
  </w:style>
  <w:style w:type="paragraph" w:styleId="a5">
    <w:name w:val="footer"/>
    <w:basedOn w:val="a"/>
    <w:link w:val="a6"/>
    <w:uiPriority w:val="99"/>
    <w:unhideWhenUsed/>
    <w:rsid w:val="00C4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7A7"/>
  </w:style>
  <w:style w:type="character" w:customStyle="1" w:styleId="10">
    <w:name w:val="Заголовок 1 Знак"/>
    <w:basedOn w:val="a0"/>
    <w:link w:val="1"/>
    <w:uiPriority w:val="9"/>
    <w:rsid w:val="00C45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5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ticle-headermedia-description-title">
    <w:name w:val="article-header__media-description-title"/>
    <w:basedOn w:val="a"/>
    <w:rsid w:val="00C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headermedia-description-copyright">
    <w:name w:val="article-header__media-description-copyright"/>
    <w:basedOn w:val="a"/>
    <w:rsid w:val="00C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457A7"/>
    <w:rPr>
      <w:color w:val="0000FF"/>
      <w:u w:val="single"/>
    </w:rPr>
  </w:style>
  <w:style w:type="character" w:customStyle="1" w:styleId="article-aggrtxt">
    <w:name w:val="article-aggr__txt"/>
    <w:basedOn w:val="a0"/>
    <w:rsid w:val="00C457A7"/>
  </w:style>
  <w:style w:type="paragraph" w:styleId="a8">
    <w:name w:val="Normal (Web)"/>
    <w:basedOn w:val="a"/>
    <w:uiPriority w:val="99"/>
    <w:semiHidden/>
    <w:unhideWhenUsed/>
    <w:rsid w:val="00C4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457A7"/>
    <w:rPr>
      <w:b/>
      <w:bCs/>
    </w:rPr>
  </w:style>
  <w:style w:type="character" w:customStyle="1" w:styleId="h77019b70">
    <w:name w:val="h77019b70"/>
    <w:basedOn w:val="a0"/>
    <w:rsid w:val="00C457A7"/>
  </w:style>
  <w:style w:type="character" w:customStyle="1" w:styleId="n6d626f4b">
    <w:name w:val="n6d626f4b"/>
    <w:basedOn w:val="a0"/>
    <w:rsid w:val="00C457A7"/>
  </w:style>
  <w:style w:type="character" w:customStyle="1" w:styleId="o975892e5">
    <w:name w:val="o975892e5"/>
    <w:basedOn w:val="a0"/>
    <w:rsid w:val="00C457A7"/>
  </w:style>
  <w:style w:type="character" w:customStyle="1" w:styleId="pb6c16c07">
    <w:name w:val="pb6c16c07"/>
    <w:basedOn w:val="a0"/>
    <w:rsid w:val="00C4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8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42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56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57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33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4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26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87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3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27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49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281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33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0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850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23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56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2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47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50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14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42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27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65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88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1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52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422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11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7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9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93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8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37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64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86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88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84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51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1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04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58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73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20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09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7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79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7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20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0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81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806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prime.ru/banks/20221222/839261247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1prime.ru/business/20221222/8392601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2BB6B15FD18E87EB2E8B1F1657D6F94D.dms.sberbank.ru/2BB6B15FD18E87EB2E8B1F1657D6F94D-BF913F2A3D11FC7A337F17D602C9A377-E26CA05BCF510459183A27B0AC15026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Хадыкина Юлия Юрьевна - ББ</dc:creator>
  <cp:keywords/>
  <dc:description/>
  <cp:lastModifiedBy>Хадыкина Юлия Юрьевна - ББ</cp:lastModifiedBy>
  <cp:revision>1</cp:revision>
  <dcterms:created xsi:type="dcterms:W3CDTF">2022-12-22T07:51:00Z</dcterms:created>
  <dcterms:modified xsi:type="dcterms:W3CDTF">2022-12-22T07:55:00Z</dcterms:modified>
</cp:coreProperties>
</file>